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4A" w:rsidRPr="00B2234A" w:rsidRDefault="00B2234A" w:rsidP="00B2234A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223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История района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Станица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Семикаракорская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Первого Донского округа Области Войска Донского (ныне город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Семикаракорского района Ростовской области) являлась одним из самых ранних поселений казаков на Дону.  Одно из первых упоминаний о ней в письменных источниках относится к 1594 году.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На протяжении нескольких веков обитатели Семикаракорского казачьего юрта занимались скотоводством и полеводством. Значительным подспорьем являлось садоводство и огородничество.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 1915 году в станице располагалось станичное и хуторское правление, 3 церкви, 3 училища и церковно-приходская школа.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 январе 1920 года после разгрома Красной армией сил белогвардейцев в станицах и хуторах района началась работа по созданию местных органов власти - военно-революционных комитетов.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В мае 1920 года проводились первые выборы в Советы.  В том же году была создана коммуна «Пламя революции». В I922-м произведён пуск первой в районе электростанции. В 1924-м состоялся первый районный съезд Советов, начал работу исполком райсовета, возникли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ТОЗы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(товарищества обработки земли).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 период коллективизации в 1935 году были созданы колхозы «Парижская коммуна» и «Красный Дон». В это же время была организована МТС (машинно-тракторная станция). Увидел свет первый выпуск районной газеты “Большевик”.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     Во второй половине 1930-х годов в ст.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Семикаракорской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начало развиваться производство стройматериалов. Стоимость валовой продукции составляла 158300 рублей в год.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 1940 году в районе было 34 школы. Работало 4 кинотеатра, 1 больница, 1 консультация, 4 амбулаторных поликлиники, 11 фельдшерско-акушерских пунктов.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 годы Великой Отечественной войны 1941-1945 гг. Семикаракорским райвоенкоматом было призвано в ряды Красной армии свыше восьми тысяч человек.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Героически сражались на фронтах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семикаракорцы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. Степан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Здоровцев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Иван Левченко и Михаил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Бедрышев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стали Героями Советского Союза, а Михаил Кошелев, Иван Смирнов и Корней Зерщиков - полными кавалерами ордена Славы.  За боевые заслуги более трёх тысяч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семикаракорцев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были награждены орденами и медалями.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Более трёх с половиной тысяч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семикаракорцев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не вернулось с полей сражений, из них свыше двух тысяч - пропало без вести.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С июля 1942 года по январь 1943 года территория Семикаракорского района была оккупирована немецко-фашистскими захватчиками. Они расстреляли и казнили 149 мирных граждан, в том числе 9 детей.  Демонтировали оборудование мастерских для отправки в Германию. Отправляли также зерно, скот. Полностью разграбили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Семикаракорскую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МТС.  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Ущерб, нанесённый району оккупантами, составил 141179 тысяч рублей.  Районная газета «Большевик» писала: «Гитлеровцы уничтожили тысячи голов скота, вырубили и привели в негодность богатые виноградники наших колхозов на площади 281 га, разрушили много школ, клубов, изб-читален, лечебных учреждений, жилых домов и общественных построек».  Но и здесь же газета сообщала: «За короткий срок в районе восстановлено 232 жилых дома, 31 школа, 164 колхозные постройки, 22 клуба, больница, 11 медпунктов».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Послевоенный период стал временем глубоких социально-экономических изменений в жизни района. Семикаракорский район стал одним из высокоразвитых районов области. В 1950-е годы был пущен первый городской транспорт, проложены дороги, тротуары, проведено электричество, поставлены водопроводные колонки.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 это же время в районе был построен большой элеватор, консервный и маслосыродельный заводы, предприятия строительной индустрии, пищекомбинат, птицекомбинат. В восьмидесятые годы появились Дворец культуры пищевиков и Дворец рыбаков, детские сады, столовые, несколько магазинов, универмаг, музыкальная школа, центральная районная больница.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     Восемь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семикаракорцев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были удостоены высокого звания Героя Социалистического Труда – это Е.Д.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Блинова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И.М. Антонов, Р.Ф.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Горожаева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С.И.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Шамрай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Я.И. Быкадоров, Н.С. Комарова, А.А.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Лунёв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И.И. Васюков. Несколько тысяч тружеников района были награждены орденами и медалями.</w:t>
      </w:r>
    </w:p>
    <w:p w:rsidR="00B2234A" w:rsidRPr="001416A3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     На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семикаракорской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земле жили и трудились известные донские писатели: лауреат Государственной премии СССР и РСФСР В.А.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Закруткин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(1908-1984) и Б.Н. Куликов (1937-1993), лауреат премии имени М.А. Шолохова.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B2234A" w:rsidRPr="001416A3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i/>
          <w:iCs/>
          <w:color w:val="555555"/>
          <w:u w:val="single"/>
          <w:lang w:eastAsia="ru-RU"/>
        </w:rPr>
      </w:pPr>
      <w:r w:rsidRPr="00B2234A">
        <w:rPr>
          <w:rFonts w:ascii="Times New Roman" w:eastAsia="Times New Roman" w:hAnsi="Times New Roman" w:cs="Times New Roman"/>
          <w:i/>
          <w:iCs/>
          <w:color w:val="555555"/>
          <w:u w:val="single"/>
          <w:lang w:eastAsia="ru-RU"/>
        </w:rPr>
        <w:t>Информация предоставлена Семикаракорским историко-краеведческим музеем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B2234A" w:rsidRPr="00B2234A" w:rsidRDefault="00B2234A" w:rsidP="00B2234A">
      <w:pPr>
        <w:pBdr>
          <w:bottom w:val="single" w:sz="12" w:space="2" w:color="F2F2F2"/>
        </w:pBdr>
        <w:shd w:val="clear" w:color="auto" w:fill="FFFFFF"/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color w:val="6297BC"/>
          <w:lang w:eastAsia="ru-RU"/>
        </w:rPr>
      </w:pPr>
      <w:r w:rsidRPr="00B2234A">
        <w:rPr>
          <w:rFonts w:ascii="Times New Roman" w:eastAsia="Times New Roman" w:hAnsi="Times New Roman" w:cs="Times New Roman"/>
          <w:b/>
          <w:bCs/>
          <w:color w:val="6297BC"/>
          <w:lang w:eastAsia="ru-RU"/>
        </w:rPr>
        <w:lastRenderedPageBreak/>
        <w:t>Территориальные преобразования Семикаракорского района (1920-1992 годы)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Станица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Семикаракорская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в 1920 году на правах волости входила в первый Донской округ, в ее составе значились хутора: 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Балабинский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Дурновский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Жеребковский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Журавлевский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Кирсановский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Костылевский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Митрофановский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Мостовской, Ново-Романовский,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Новосусатское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Русское, Слободской,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Щавельницкий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и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Хирное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/1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 таком же составе она сохранилась до 20 мая 1921 года /2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На 1 октября 1922 года в составе станицы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Семикаракорской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9 хуторов: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Балабинский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Костылевский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Кузнец-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хомутовский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Мостовой, Ново-Романовский,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Новосусатский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Слободской и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Щавельницкий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/3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Постановлением областной административной комиссии от 12 декабря 1922 года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Семикаракорская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волость была укрупнена за счет присоединения к ней территории волостей: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Золотовской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Кочетовской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и Раздорской (центр станица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Семикаракорская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) /4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На 27 февраля 1923 года в волости значились населенные пункты: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Апаринский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Балабинский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Броницкий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Бугровский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Виноградный,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Дубовский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Ещеулов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Золотовская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Каныгин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Костылевский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Костины Горы,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Кочетовская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Крымский,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Керчик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Кузнецовска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Кузнец-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хомутовский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Мокрый Лог, Молчанов, Мостовской, Ново-романовский, Новый Сусат, Ольховский,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Пухляковский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Плешаков, Раздорская,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Семикаракорская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Слободской, Сусат,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Чебачий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Щавельниковский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/5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Семикаракорский район образован в 1924 году на основании постановления Президиума ВЦИК от 02.06.1924 года и постановления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Крайэкономсовета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Юго-востока России от 04.07.1924 года. В составе донского округа Юго-Востока России, с ноября 1924 года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Северо-Кавказского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края. В его составе значилось 13 сельсоветов и 41 населенный пункт. Сельсоветы: Больше-Орловский,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Золотаревский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Каныгинский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Комаровский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Кочетовский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Ольховский,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Раздорский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Семикаракорский, Слободской,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Сусатский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Топилинский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/6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На 1 января 1925 года добавились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Апаринский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и Крымский сельсоветы.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В 1925 году сельсоветы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Апыринский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и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Кочетовский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отошли к Константиновскому району Шахтинского округа;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Каныгинский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Крымский,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Раздорский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Ольховский к Шахтинскому району Шахтинского округа. /7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По переписи 1926 года в Семикаракорском районе значилось 12 сельсоветов: Больше-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Мечетновский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Больше-Орловский,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Висловский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Задоно-Кагальницкий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Золотаревский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Комаровский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Ново-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Семикаракорский, Слободской,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Сусатский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Топилинский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. В таком же составе значился Семикаракорский район на 1927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год./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8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В конце 1928 начале 1929 года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Донкрисполком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рассматривал вопрос о ликвидации Семикаракорского района, однако на 1 января 1929 года Семикаракорский район еще значился в составе Донского округа. /9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В соответствии с постановлением Президиума ВЦИК от 4 марта 1929 года об объединении Таганрогского и Донского округов территория Семикаракорского района вошла в состав Константиновского района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Шахтинско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-Донецкого округа. /10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На основании постановления Президиума ВЦИК РСФСР и постановления Президиума Азово-Черноморского крайисполкома от 28 декабря 1934 года о разукрупнении районов Азово-Черноморского края вновь был создан Семикаракорский район. В районе значились сельсоветы: Б-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Мечетновский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Висловский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Золотаревский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Кочетовский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Н-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Ст.Кузнецовский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Слободской,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Сусатский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Топилинский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/11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Постановлением Президиума ВЦИК РСФСР от 18 января 1935 года Семикаракорский район утвержден в составе Азово-Черноморского края. /12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После образования Ростовской области 13 сентября 1937 года в ее состав вошел Семикаракорский район. В районе значились сельсоветы: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Болыпе-Мечетновский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Висловский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Золотаревский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Кочетовский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Ново-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Семикаракорский, Слободской, Старо-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Сусатский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Топилинский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/13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 феврале 1963 года район был укрупнен за счет территории Багаевского и части территории Веселовского районов.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В 1971 году в Семикаракорском районе 8 сельсоветов: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Болыпемечетновский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Задоно-Кагальницкий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Золотаревский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Кочетовский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Ново-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Сусатский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Топилинский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./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14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Указом Президиума Верховного Совета РСФСР 8 декабря 1968 года станица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Семикаракорская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отнесена к категории рабочих поселков с присвоением наименования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р.п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Семикаракорский. /15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Указом Президиума Верховного Совета РСФСР от 25 мая 1972 года рабочий поселок Семикаракорский преобразован в город районного подчинения с присвоением наименования город -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/16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Решением облисполкома от 21 сентября 1983 года в районе были образованы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Бакланниковский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сельсовет (ц.-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хут.Бакланники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) и Зеленогорский сельсовет (ц.-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хут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Зеленая горка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)./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17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 xml:space="preserve">На 1 июля 1988 год и на 1 января 1992 года в районе Семикаракорский горсовет и 10 сельсоветов: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Бакланниковский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Большемечетновский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Задоно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-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Кагальницкий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Зеленогорский,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Золотаревский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Кочетовский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Кузнецовский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Новозолотовский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Сусатский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Топилинский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./18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ГАРО. Справочник АТД 1989г. Част1. Донская область 1920-1924г.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ГАРО. ФР-97.0П.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1 .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Д.46.Л.88. Д.721.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Список населенных пунктов Донской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области .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Ростов н/Д 1922г. С. 33-36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( СИФ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инв. № 1009).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ГАРО ФР-97.0П.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1 .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Д.553.Л.2-8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ГАРО ФР-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97.0П.1 .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Д.557.Л.41-42.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Справочник к карте Донского округа. Ростов н/Д. 1924г. С.19. ГАРО. ФР-1485.ОП.1.Д.132.Л. 109.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Список населенных мест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Северо-Кавказского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края. Ростов н/Д. 1925г. С. 404, 406, 438, 440.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Список населенных мест Донского округа 1927г. С.102-107.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Список округов, автономных республик, областей и районов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Северо-Кавказского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края с. 17.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ГАРО ФР-1798.0П.1.Д.1396.Л.331.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Список районов Азово-Черноморского края. Ростов н/Д. 1934г. С. 119.ГАРО ФР-1485.ОП. 1 .Д.660.Л.641.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СУ РСФСР. 1935г.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Л,.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6.с.67ю 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СЗ РСФСРЛ937г.Л.61.С.267.АТД СССР.М., 1938г. С.86. Карточка ЦГА РСФСР.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Справочник АТД РСФСР. М., 1972г. С.265.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 Справочник      АТД (1937-1970). Ростов н/Д 1976г. Л.231.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 Ведомости   Верховного Совета РСФСР №22.1 июня 1972г.</w:t>
      </w:r>
    </w:p>
    <w:p w:rsidR="00B2234A" w:rsidRPr="00B2234A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ГАРО ФР-3737.0П. 13.Д.796Л.212.</w:t>
      </w:r>
      <w:bookmarkStart w:id="0" w:name="_GoBack"/>
      <w:bookmarkEnd w:id="0"/>
    </w:p>
    <w:p w:rsidR="00B2234A" w:rsidRPr="001416A3" w:rsidRDefault="00B2234A" w:rsidP="00B2234A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Справочник АТД. Ростов н/Д 1988г. ЧС.62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B2234A" w:rsidRPr="00B2234A" w:rsidRDefault="00B2234A" w:rsidP="00B2234A">
      <w:pPr>
        <w:pBdr>
          <w:bottom w:val="single" w:sz="12" w:space="2" w:color="F2F2F2"/>
        </w:pBdr>
        <w:shd w:val="clear" w:color="auto" w:fill="FFFFFF"/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color w:val="6297BC"/>
          <w:lang w:eastAsia="ru-RU"/>
        </w:rPr>
      </w:pPr>
      <w:r w:rsidRPr="00B2234A">
        <w:rPr>
          <w:rFonts w:ascii="Times New Roman" w:eastAsia="Times New Roman" w:hAnsi="Times New Roman" w:cs="Times New Roman"/>
          <w:b/>
          <w:bCs/>
          <w:color w:val="6297BC"/>
          <w:lang w:eastAsia="ru-RU"/>
        </w:rPr>
        <w:t>Руководители прошлых лет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339900"/>
          <w:lang w:eastAsia="ru-RU"/>
        </w:rPr>
      </w:pPr>
      <w:r w:rsidRPr="00B2234A">
        <w:rPr>
          <w:rFonts w:ascii="Times New Roman" w:eastAsia="Times New Roman" w:hAnsi="Times New Roman" w:cs="Times New Roman"/>
          <w:b/>
          <w:bCs/>
          <w:color w:val="339900"/>
          <w:lang w:eastAsia="ru-RU"/>
        </w:rPr>
        <w:t>Руководители района прошлых лет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 В январе 1943 года, после освобождения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Семикаракорского  района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от немецко-фашистских захватчиков, Семикаракорский Совет народных депутатов и его исполнительный комитет возобновили свою деятельность.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             Семикаракорский районный Совет народных депутатов являлся органом государственной власти на территории района. Законодательным органом являлась сессия районного Совета. За год проводилось не менее 4 сессий.  На первой сессии каждого созыва избирались члены исполнительного комитета, утверждались заведующие отделами, состав постоянных комиссий райсовета и комиссий при государственной власти и органов государственного управления осуществлялось руководство деятельностью подчиненных исполкому органов управления, предприятий и учреждений районного подчинения. Он также обеспечивал соблюдение законов, охрану общественного порядка, прав граждан, контролировал деятельность всех расположенных на территории района предприятий по жилищному строительству, строительству объектов социально-культурного и бытового назначения, производству товаров народного потребления.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          Деятельность исполкома строилась на основе коллегиальности, регулярной отчетности перед избирателями, исполком работал в тесной связи с общественными организациями. Исполком избирался из числа депутатов в составе: председатель, заместитель, секретарь, члены исполкома. При исполкоме работали комиссии: административная комиссия по делам несовершеннолетних, комиссия по борьбе с пьянством, наблюдательная. Кроме того, работали постоянные комиссии: по сельскому хозяйству и заготовкам, промышленности и капитальному строительству, благоустройству, коммунальному хозяйству, охране природы, а также бюджетно-финансовая, по торговле, общественному питанию, физической культуре и спорту, народному образованию, здравоохранению и социальному обеспечению, мандатная комиссия. Одним из центральных участков деятельности исполкома Семикаракорского райсовета являлось сельскохозяйственное производство.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 Председателем райисполкома в 1943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году  был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избран Мелихов Кузьма Павлович, заместителем-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Топилин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Александр Федорович, секретарем- Баранов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Фатей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Васильевич, членами исполкома- Величко Михаил Маркович,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Виделин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Анатолий Николаевич,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Шалашенко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Алексей Нефёдович,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Грещаева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Мария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Ибрагимовна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Первое заседание исполкома состоялось 7 февраля 1943 года. Повестка дня состояла из вопросов, первым из которых был вопрос об убытках, нанесенных немецко-фашистскими оккупантами. Был на заседании рассмотрен вопрос об имуществе государственных, общественных и кооперативных организаций, разобранном населением. Своим постановлением райсовет обязал «всех граждан района в трехдневный срок снести и сдать имущество, принадлежащее государственным учреждениям и сельским советам».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20 февраля 1945 состоялась очередная сессия Семикаракорского райсовета, где были рассмотрены вопросы по подготовке кадров по ремонту техники, о подготовке к весенне-полевым работам, по организации труда, о состоянии животноводства. В документах сессии указывается, что «Госплан развития животноводства в 1944году выполнен на 101%. Количество поголовья скота по сравнению с 1943 годом возросло на 1318 голов. </w:t>
      </w: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 xml:space="preserve">План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госпоставок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по мясу выполнен на 100%, в счет 1945 года сдано 687 центнеров мяса, по молоку-456110 литров». На этой же сессии Мелихов К.П. был освобожден от исполнения обязанностей председателя исполкома райсовета в связи с выездом за пределы района. На должность председателя был назначен Баранов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Фатей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Дмитриевич, заместителем- Каплин Василий Семенович.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            В советский период на должности председателя райисполкома дольше других работали: Ф.В. Баранов (1945-1953гг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),Николай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Ерофеевич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Водолазов (1963-1971), Тимофей Ильич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Ильинов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(1974-1982), Николай Дмитриевич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Бударин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(1982-1988). Василий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Савватьевич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Алейников был председателем с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1953  по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1959 год, Василий Семенович Бобылев- с 1959 по 1963 год, Владимир Александрович Игнатов- с 1971 по 1974 год, Петр Григорьевич Павлов- с 1989 по 1991год, Михаил Васильевич Черников- в течение семи месяцев в 1953 году.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  В ноябре 1992 года Постановлением Главы администрации области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Главой  администрации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Семикаракорского района был назначен Анатолий Григорьевич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Зимовец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занимавший этот пост до первых всенародных выборов 1997 года. На них победу одержал Н.Д.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Бударин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 В 2001 году избиратели района оказали ему доверие во второй раз.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    Много лет отдали работе в райисполкоме заместители председателя Н.В. Рябоконь, Н.Н. Кравцов; секретари И.Ф. Погорелов, П.С. Пискунов, Д.К.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Маркунтович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, Т.Л. </w:t>
      </w:r>
      <w:proofErr w:type="spellStart"/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Сарычева,Ю.Л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.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Ромашенко, В.Г.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Нашивайло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А.Е. Бондаренко.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 Первыми секретарями райкома КПСС в период с 1952 по 1991 год в районе были: Николай Прокопьевич Дергунов (1952-1960), Николай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Ерофеевич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Водолазов (1960-1962), Степан Иванович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Шамрай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(1962-1975), Василий Дмитриевич Яковлев (1975-1978), Вячеслав Иванович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Ярош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(1978-1986).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 Знаковыми фигурами в истории района из первых секретарей стали Н.П. Дергунов, при котором были заложены основы экономического развития района, и С.И. </w:t>
      </w:r>
      <w:proofErr w:type="spell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Шамрай</w:t>
      </w:r>
      <w:proofErr w:type="spell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, с именем которого связаны наивысшие успехи сельскохозяйственных отраслей экономики. Именно ему в 1971 году впервые в истории Ростовской области из числа партийных и советских работников было присвоено звание Героя Социалистического труда.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        Много сил и энергии во благо района отдал за 12 лет работы на посту третьего и второго секретаря райкома партии Петр Павлович Фирсов.</w:t>
      </w:r>
    </w:p>
    <w:p w:rsidR="00B2234A" w:rsidRPr="001416A3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Все эти люди в различные периоды времени внесли свой вклад в становлении и развитие района, заложили фундамент его сегодняшнего процветания! Их имена вписаны на страницы </w:t>
      </w:r>
      <w:proofErr w:type="gramStart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>истории  нашей</w:t>
      </w:r>
      <w:proofErr w:type="gramEnd"/>
      <w:r w:rsidRPr="00B2234A">
        <w:rPr>
          <w:rFonts w:ascii="Times New Roman" w:eastAsia="Times New Roman" w:hAnsi="Times New Roman" w:cs="Times New Roman"/>
          <w:color w:val="555555"/>
          <w:lang w:eastAsia="ru-RU"/>
        </w:rPr>
        <w:t xml:space="preserve"> малой Родины, и останутся в памяти всех последующих поколений!</w:t>
      </w: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B2234A" w:rsidRPr="00B2234A" w:rsidRDefault="00B2234A" w:rsidP="00B2234A">
      <w:pPr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color w:val="555555"/>
          <w:lang w:eastAsia="ru-RU"/>
        </w:rPr>
      </w:pPr>
      <w:r w:rsidRPr="00B2234A">
        <w:rPr>
          <w:rFonts w:ascii="Times New Roman" w:eastAsia="Times New Roman" w:hAnsi="Times New Roman" w:cs="Times New Roman"/>
          <w:i/>
          <w:iCs/>
          <w:color w:val="555555"/>
          <w:u w:val="single"/>
          <w:lang w:eastAsia="ru-RU"/>
        </w:rPr>
        <w:t>По материалам книги В.А. Кондратенко "Не иссякнет твой блеск, "жемчужина Дона"</w:t>
      </w:r>
    </w:p>
    <w:p w:rsidR="00D87E38" w:rsidRPr="001416A3" w:rsidRDefault="00D87E38" w:rsidP="00B2234A">
      <w:pPr>
        <w:spacing w:after="0" w:line="240" w:lineRule="auto"/>
        <w:ind w:left="-142"/>
        <w:rPr>
          <w:rFonts w:ascii="Times New Roman" w:hAnsi="Times New Roman" w:cs="Times New Roman"/>
        </w:rPr>
      </w:pPr>
    </w:p>
    <w:sectPr w:rsidR="00D87E38" w:rsidRPr="001416A3" w:rsidSect="00B2234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B411E"/>
    <w:multiLevelType w:val="multilevel"/>
    <w:tmpl w:val="AB9C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4A"/>
    <w:rsid w:val="001416A3"/>
    <w:rsid w:val="00B2234A"/>
    <w:rsid w:val="00D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F657-0196-4D19-B7AC-0B76BA93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2019-09-23T12:12:00Z</dcterms:created>
  <dcterms:modified xsi:type="dcterms:W3CDTF">2019-09-23T12:14:00Z</dcterms:modified>
</cp:coreProperties>
</file>